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18E9" w14:textId="03AD352D" w:rsidR="007A489A" w:rsidRDefault="007A489A" w:rsidP="00C5384C">
      <w:pPr>
        <w:pStyle w:val="CRCoverPage"/>
        <w:tabs>
          <w:tab w:val="right" w:pos="9639"/>
        </w:tabs>
        <w:spacing w:after="0"/>
        <w:rPr>
          <w:b/>
          <w:i/>
          <w:noProof/>
          <w:sz w:val="28"/>
        </w:rPr>
      </w:pPr>
      <w:r>
        <w:rPr>
          <w:b/>
          <w:noProof/>
          <w:sz w:val="24"/>
        </w:rPr>
        <w:t>3GPP TSG-RAN WG1 Meeting #111</w:t>
      </w:r>
      <w:r>
        <w:rPr>
          <w:b/>
          <w:i/>
          <w:noProof/>
          <w:sz w:val="28"/>
        </w:rPr>
        <w:tab/>
      </w:r>
      <w:r w:rsidRPr="001A0C83">
        <w:rPr>
          <w:b/>
          <w:iCs/>
          <w:noProof/>
          <w:sz w:val="24"/>
          <w:szCs w:val="18"/>
        </w:rPr>
        <w:t>R1-221</w:t>
      </w:r>
      <w:r w:rsidR="001A0C83">
        <w:rPr>
          <w:b/>
          <w:iCs/>
          <w:noProof/>
          <w:sz w:val="24"/>
          <w:szCs w:val="18"/>
        </w:rPr>
        <w:t>1795</w:t>
      </w:r>
    </w:p>
    <w:p w14:paraId="1011967D" w14:textId="77777777" w:rsidR="007A489A" w:rsidRPr="00BD617E" w:rsidRDefault="007A489A" w:rsidP="007A489A">
      <w:pPr>
        <w:pStyle w:val="CRCoverPage"/>
        <w:outlineLvl w:val="0"/>
        <w:rPr>
          <w:b/>
          <w:noProof/>
          <w:sz w:val="24"/>
        </w:rPr>
      </w:pPr>
      <w:r>
        <w:rPr>
          <w:b/>
          <w:noProof/>
          <w:sz w:val="24"/>
        </w:rPr>
        <w:t>Toulouse, France, November</w:t>
      </w:r>
      <w:r w:rsidRPr="004B6E63">
        <w:rPr>
          <w:b/>
          <w:noProof/>
          <w:sz w:val="24"/>
        </w:rPr>
        <w:t xml:space="preserve"> </w:t>
      </w:r>
      <w:r>
        <w:rPr>
          <w:b/>
          <w:noProof/>
          <w:sz w:val="24"/>
        </w:rPr>
        <w:t>14</w:t>
      </w:r>
      <w:r w:rsidRPr="00A64F15">
        <w:rPr>
          <w:b/>
          <w:noProof/>
          <w:sz w:val="24"/>
          <w:vertAlign w:val="superscript"/>
        </w:rPr>
        <w:t>th</w:t>
      </w:r>
      <w:r>
        <w:rPr>
          <w:b/>
          <w:noProof/>
          <w:sz w:val="24"/>
        </w:rPr>
        <w:t xml:space="preserve"> </w:t>
      </w:r>
      <w:r w:rsidRPr="004B6E63">
        <w:rPr>
          <w:b/>
          <w:noProof/>
          <w:sz w:val="24"/>
        </w:rPr>
        <w:t xml:space="preserve">– </w:t>
      </w:r>
      <w:r>
        <w:rPr>
          <w:b/>
          <w:noProof/>
          <w:sz w:val="24"/>
        </w:rPr>
        <w:t>18</w:t>
      </w:r>
      <w:r w:rsidRPr="00A64F15">
        <w:rPr>
          <w:b/>
          <w:noProof/>
          <w:sz w:val="24"/>
          <w:vertAlign w:val="superscript"/>
        </w:rPr>
        <w:t>th</w:t>
      </w:r>
      <w:r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2600"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43258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31F13" w:rsidR="001E41F3" w:rsidRDefault="005A2809">
            <w:pPr>
              <w:pStyle w:val="CRCoverPage"/>
              <w:spacing w:after="0"/>
              <w:ind w:left="100"/>
              <w:rPr>
                <w:noProof/>
                <w:lang w:eastAsia="zh-CN"/>
              </w:rPr>
            </w:pPr>
            <w:r w:rsidRPr="005A2809">
              <w:rPr>
                <w:noProof/>
                <w:lang w:eastAsia="zh-CN"/>
              </w:rPr>
              <w:t xml:space="preserve">Correction on </w:t>
            </w:r>
            <w:r w:rsidR="00432581">
              <w:rPr>
                <w:noProof/>
                <w:lang w:eastAsia="zh-CN"/>
              </w:rPr>
              <w:t>determining UE-B among UEs scheduling conflicting TBs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1CE84" w:rsidR="001E41F3" w:rsidRDefault="004E4C34" w:rsidP="00690AFA">
            <w:pPr>
              <w:pStyle w:val="CRCoverPage"/>
              <w:spacing w:after="0"/>
              <w:ind w:left="100"/>
              <w:rPr>
                <w:noProof/>
              </w:rPr>
            </w:pPr>
            <w:r>
              <w:rPr>
                <w:noProof/>
              </w:rPr>
              <w:t>202</w:t>
            </w:r>
            <w:r w:rsidR="00690AFA">
              <w:rPr>
                <w:noProof/>
              </w:rPr>
              <w:t>2</w:t>
            </w:r>
            <w:r>
              <w:rPr>
                <w:noProof/>
              </w:rPr>
              <w:t>-</w:t>
            </w:r>
            <w:r w:rsidR="001A0C83">
              <w:rPr>
                <w:noProof/>
              </w:rPr>
              <w:t>11</w:t>
            </w:r>
            <w:r w:rsidR="004118ED">
              <w:rPr>
                <w:noProof/>
              </w:rPr>
              <w:t>-</w:t>
            </w:r>
            <w:r w:rsidR="001A0C8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BFB68" w:rsidR="008D4667" w:rsidRPr="008D4667" w:rsidRDefault="004120DA" w:rsidP="00777927">
            <w:pPr>
              <w:pStyle w:val="CRCoverPage"/>
              <w:spacing w:after="0"/>
              <w:ind w:left="100"/>
              <w:jc w:val="both"/>
              <w:rPr>
                <w:noProof/>
                <w:lang w:eastAsia="zh-CN"/>
              </w:rPr>
            </w:pPr>
            <w:r w:rsidRPr="00BC2F87">
              <w:rPr>
                <w:lang w:val="en-US" w:eastAsia="ja-JP"/>
              </w:rPr>
              <w:t>The specification on the determination of UE-B does not cover the case whe</w:t>
            </w:r>
            <w:r w:rsidR="009C1AD0">
              <w:rPr>
                <w:lang w:val="en-US" w:eastAsia="ja-JP"/>
              </w:rPr>
              <w:t>re</w:t>
            </w:r>
            <w:r w:rsidRPr="00BC2F87">
              <w:rPr>
                <w:lang w:val="en-US" w:eastAsia="ja-JP"/>
              </w:rPr>
              <w:t xml:space="preserve"> </w:t>
            </w:r>
            <w:r w:rsidRPr="00BC2F87">
              <w:rPr>
                <w:iCs/>
              </w:rPr>
              <w:t>one of UEs scheduling conflicting TB</w:t>
            </w:r>
            <w:r w:rsidR="009C1AD0">
              <w:rPr>
                <w:iCs/>
              </w:rPr>
              <w:t>s</w:t>
            </w:r>
            <w:r w:rsidRPr="00BC2F87">
              <w:rPr>
                <w:iCs/>
              </w:rPr>
              <w:t xml:space="preserve"> does not support </w:t>
            </w:r>
            <w:r w:rsidR="00ED4B91">
              <w:rPr>
                <w:iCs/>
              </w:rPr>
              <w:t>receiving inter-UE coordination s</w:t>
            </w:r>
            <w:r w:rsidRPr="00BC2F87">
              <w:rPr>
                <w:iCs/>
              </w:rPr>
              <w:t>cheme 2</w:t>
            </w:r>
            <w:r w:rsidR="00ED4B91">
              <w:rPr>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3D1BC" w:rsidR="003E0528" w:rsidRPr="003E0528" w:rsidRDefault="00ED4B91" w:rsidP="00777927">
            <w:pPr>
              <w:pStyle w:val="CRCoverPage"/>
              <w:spacing w:after="0"/>
              <w:ind w:left="100"/>
              <w:jc w:val="both"/>
              <w:rPr>
                <w:noProof/>
                <w:lang w:eastAsia="zh-CN"/>
              </w:rPr>
            </w:pPr>
            <w:r>
              <w:t xml:space="preserve">If one UE scheduling conflicting TB supports receiving inter-UE coordination scheme 2, but the other UE scheduling conflicting TB does not </w:t>
            </w:r>
            <w:r w:rsidR="009C1AD0">
              <w:t xml:space="preserve">support </w:t>
            </w:r>
            <w:r>
              <w:t>receiving inter-UE coordination</w:t>
            </w:r>
            <w:r w:rsidR="009C1AD0">
              <w:t xml:space="preserve"> scheme 2</w:t>
            </w:r>
            <w:r>
              <w:t xml:space="preserve">, then the former UE should be UE-B, regardless the priority values of </w:t>
            </w:r>
            <w:proofErr w:type="spellStart"/>
            <w:r>
              <w:t>TBs.</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77927">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B619" w:rsidR="005178F9" w:rsidRDefault="00ED4B91" w:rsidP="00777927">
            <w:pPr>
              <w:pStyle w:val="CRCoverPage"/>
              <w:spacing w:after="0"/>
              <w:ind w:left="100"/>
              <w:jc w:val="both"/>
              <w:rPr>
                <w:noProof/>
                <w:lang w:eastAsia="zh-CN"/>
              </w:rPr>
            </w:pPr>
            <w:r>
              <w:rPr>
                <w:noProof/>
                <w:lang w:eastAsia="zh-CN"/>
              </w:rPr>
              <w:t xml:space="preserve">Specification is unclear which UE scheduling conflicting TB is UE-B, in the case </w:t>
            </w:r>
            <w:r w:rsidR="009C1AD0">
              <w:rPr>
                <w:noProof/>
                <w:lang w:eastAsia="zh-CN"/>
              </w:rPr>
              <w:t xml:space="preserve">where </w:t>
            </w:r>
            <w:r>
              <w:rPr>
                <w:noProof/>
                <w:lang w:eastAsia="zh-CN"/>
              </w:rPr>
              <w:t xml:space="preserve">one UE supports receiving inter-UE coordination scheme 2 and the other UE does not support receiving inter-UE coordination scheme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5459A" w:rsidR="001E41F3" w:rsidRDefault="00432581" w:rsidP="005A2809">
            <w:pPr>
              <w:pStyle w:val="CRCoverPage"/>
              <w:spacing w:after="0"/>
              <w:ind w:left="100"/>
              <w:rPr>
                <w:noProof/>
                <w:lang w:eastAsia="zh-CN"/>
              </w:rPr>
            </w:pPr>
            <w:r>
              <w:rPr>
                <w:noProof/>
                <w:lang w:eastAsia="zh-CN"/>
              </w:rPr>
              <w:t>16.3.0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60947383" w14:textId="653E2FA0" w:rsidR="00432581" w:rsidRDefault="00432581" w:rsidP="00432581">
      <w:pPr>
        <w:spacing w:after="0"/>
        <w:jc w:val="both"/>
        <w:rPr>
          <w:rFonts w:ascii="Arial" w:eastAsiaTheme="minorEastAsia" w:hAnsi="Arial"/>
          <w:color w:val="000000"/>
          <w:sz w:val="24"/>
          <w:szCs w:val="18"/>
          <w:lang w:val="en-US"/>
        </w:rPr>
      </w:pPr>
      <w:bookmarkStart w:id="1" w:name="_Toc92093891"/>
      <w:r w:rsidRPr="00432581">
        <w:rPr>
          <w:rFonts w:ascii="Arial" w:eastAsiaTheme="minorEastAsia" w:hAnsi="Arial"/>
          <w:color w:val="000000"/>
          <w:sz w:val="24"/>
          <w:szCs w:val="18"/>
          <w:lang w:val="en-US"/>
        </w:rPr>
        <w:t>16.3.0</w:t>
      </w:r>
      <w:r w:rsidRPr="00432581">
        <w:rPr>
          <w:rFonts w:ascii="Arial" w:eastAsiaTheme="minorEastAsia" w:hAnsi="Arial"/>
          <w:color w:val="000000"/>
          <w:sz w:val="24"/>
          <w:szCs w:val="18"/>
          <w:lang w:val="en-US"/>
        </w:rPr>
        <w:tab/>
        <w:t>UE procedure for transmitting PSFCH with control information</w:t>
      </w:r>
      <w:bookmarkEnd w:id="1"/>
    </w:p>
    <w:p w14:paraId="1DB5E88A" w14:textId="77777777" w:rsidR="00432581" w:rsidRPr="00432581" w:rsidRDefault="00432581" w:rsidP="00432581">
      <w:pPr>
        <w:spacing w:after="0"/>
        <w:jc w:val="both"/>
        <w:rPr>
          <w:rFonts w:ascii="Arial" w:eastAsiaTheme="minorEastAsia" w:hAnsi="Arial"/>
          <w:color w:val="000000"/>
          <w:sz w:val="24"/>
          <w:szCs w:val="18"/>
          <w:lang w:val="en-US"/>
        </w:rPr>
      </w:pPr>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677D75CB" w14:textId="77777777" w:rsidR="00432581" w:rsidRPr="00C92D91" w:rsidRDefault="00432581" w:rsidP="00432581">
      <w:pPr>
        <w:jc w:val="both"/>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627B22CB" w14:textId="74D872B1" w:rsidR="007A489A" w:rsidRPr="005B0583" w:rsidRDefault="007A489A" w:rsidP="007A489A">
      <w:pPr>
        <w:pStyle w:val="B1"/>
        <w:rPr>
          <w:lang w:val="en-US"/>
        </w:rPr>
      </w:pPr>
      <w:r>
        <w:rPr>
          <w:lang w:val="en-US"/>
        </w:rPr>
        <w:t xml:space="preserve">- </w:t>
      </w:r>
      <w:r>
        <w:rPr>
          <w:lang w:val="en-US"/>
        </w:rPr>
        <w:tab/>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28F2BB89" w14:textId="77777777" w:rsidR="007A489A" w:rsidRPr="005B0583" w:rsidRDefault="007A489A" w:rsidP="007A489A">
      <w:pPr>
        <w:pStyle w:val="B1"/>
        <w:rPr>
          <w:lang w:val="en-US"/>
        </w:rPr>
      </w:pPr>
      <w:r w:rsidRPr="005B0583">
        <w:t>-</w:t>
      </w:r>
      <w:r w:rsidRPr="005B0583">
        <w:tab/>
      </w:r>
      <w:r w:rsidRPr="005B0583">
        <w:rPr>
          <w:lang w:val="en-US"/>
        </w:rPr>
        <w:t xml:space="preserve">detects a first SCI format 1-A that includes </w:t>
      </w:r>
      <w:proofErr w:type="gramStart"/>
      <w:r w:rsidRPr="005B0583">
        <w:rPr>
          <w:lang w:val="en-US"/>
        </w:rPr>
        <w:t>a first priority</w:t>
      </w:r>
      <w:proofErr w:type="gramEnd"/>
      <w:r w:rsidRPr="005B0583">
        <w:rPr>
          <w:lang w:val="en-US"/>
        </w:rPr>
        <w:t xml:space="preserve">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03113EEE" w14:textId="77777777" w:rsidR="007A489A" w:rsidRPr="005B0583" w:rsidRDefault="007A489A" w:rsidP="007A489A">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7A7E0DD" w14:textId="77777777" w:rsidR="007A489A" w:rsidRDefault="007A489A" w:rsidP="007A489A">
      <w:pPr>
        <w:pStyle w:val="B1"/>
        <w:rPr>
          <w:lang w:val="en-US"/>
        </w:rPr>
      </w:pPr>
      <w:bookmarkStart w:id="2" w:name="_Hlk88594368"/>
      <w:r w:rsidRPr="005B0583">
        <w:t>-</w:t>
      </w:r>
      <w:r w:rsidRPr="005B0583">
        <w:tab/>
      </w:r>
      <w:r w:rsidRPr="005B0583">
        <w:rPr>
          <w:lang w:val="en-US"/>
        </w:rPr>
        <w:t>determines that the first and second resources overlap in time and frequency</w:t>
      </w:r>
    </w:p>
    <w:p w14:paraId="0E6A652B" w14:textId="77777777" w:rsidR="007A489A" w:rsidRPr="00B26273" w:rsidRDefault="007A489A" w:rsidP="007A489A">
      <w:pPr>
        <w:pStyle w:val="B1"/>
        <w:rPr>
          <w:lang w:val="en-US"/>
        </w:rPr>
      </w:pPr>
      <w:r w:rsidRPr="00B26273">
        <w:rPr>
          <w:lang w:val="en-US"/>
        </w:rPr>
        <w:t>-</w:t>
      </w:r>
      <w:r w:rsidRPr="00B26273">
        <w:rPr>
          <w:lang w:val="en-US"/>
        </w:rPr>
        <w:tab/>
        <w:t>the PSFCH occasions for resource conflict information of the second UE and the third UE are valid</w:t>
      </w:r>
    </w:p>
    <w:p w14:paraId="22B7D5CD" w14:textId="77777777" w:rsidR="007A489A" w:rsidRPr="00B26273" w:rsidRDefault="007A489A" w:rsidP="007A489A">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r w:rsidRPr="00B26273">
        <w:rPr>
          <w:rFonts w:eastAsia="Gulim"/>
          <w:i/>
          <w:lang w:val="en-US" w:eastAsia="ja-JP"/>
        </w:rPr>
        <w:t>indicationUEBScheme2</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0191CF46" w14:textId="77777777" w:rsidR="007A489A" w:rsidRPr="00B26273" w:rsidRDefault="007A489A" w:rsidP="007A489A">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2"/>
    <w:p w14:paraId="51C973F0" w14:textId="77777777" w:rsidR="007A489A" w:rsidRPr="00B26273" w:rsidRDefault="007A489A" w:rsidP="007A489A">
      <w:pPr>
        <w:pStyle w:val="B1"/>
        <w:rPr>
          <w:lang w:val="en-US"/>
        </w:rPr>
      </w:pPr>
      <w:r w:rsidRPr="00B26273">
        <w:t>-</w:t>
      </w:r>
      <w:r w:rsidRPr="00B26273">
        <w:tab/>
      </w:r>
      <w:r w:rsidRPr="00B26273">
        <w:rPr>
          <w:lang w:val="en-US"/>
        </w:rPr>
        <w:t>determines to transmit to the second UE the PSFCH with the conflict information</w:t>
      </w:r>
    </w:p>
    <w:p w14:paraId="3871B148" w14:textId="77777777" w:rsidR="007A489A" w:rsidRPr="00B26273" w:rsidRDefault="007A489A" w:rsidP="007A489A">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07D3A5B3" w14:textId="16CE993F" w:rsidR="00432581" w:rsidRPr="00432581" w:rsidRDefault="00432581" w:rsidP="00432581">
      <w:pPr>
        <w:pStyle w:val="B1"/>
        <w:jc w:val="both"/>
        <w:rPr>
          <w:color w:val="0070C0"/>
          <w:u w:val="single"/>
          <w:lang w:val="en-US"/>
        </w:rPr>
      </w:pPr>
      <w:r w:rsidRPr="00432581">
        <w:rPr>
          <w:color w:val="0070C0"/>
          <w:lang w:val="en-US"/>
        </w:rPr>
        <w:t xml:space="preserve">-    </w:t>
      </w:r>
      <w:r w:rsidRPr="00432581">
        <w:rPr>
          <w:color w:val="0070C0"/>
          <w:u w:val="single"/>
          <w:lang w:val="en-US"/>
        </w:rPr>
        <w:t xml:space="preserve">determines to transmit to the third UE the PSFCH with the conflict information regardless of the values of </w:t>
      </w:r>
      <m:oMath>
        <m:sSub>
          <m:sSubPr>
            <m:ctrlPr>
              <w:rPr>
                <w:rFonts w:ascii="Cambria Math" w:hAnsi="Cambria Math"/>
                <w:i/>
                <w:color w:val="0070C0"/>
                <w:u w:val="single"/>
              </w:rPr>
            </m:ctrlPr>
          </m:sSubPr>
          <m:e>
            <m:r>
              <w:rPr>
                <w:rFonts w:ascii="Cambria Math" w:hAnsi="Cambria Math"/>
                <w:color w:val="0070C0"/>
                <w:u w:val="single"/>
                <w:lang w:val="en-US"/>
              </w:rPr>
              <m:t>p</m:t>
            </m:r>
          </m:e>
          <m:sub>
            <m:r>
              <w:rPr>
                <w:rFonts w:ascii="Cambria Math" w:hAnsi="Cambria Math"/>
                <w:color w:val="0070C0"/>
                <w:u w:val="single"/>
                <w:lang w:val="en-US"/>
              </w:rPr>
              <m:t>1</m:t>
            </m:r>
          </m:sub>
        </m:sSub>
        <m:r>
          <w:rPr>
            <w:rFonts w:ascii="Cambria Math" w:hAnsi="Cambria Math"/>
            <w:color w:val="0070C0"/>
            <w:u w:val="single"/>
          </w:rPr>
          <m:t>,</m:t>
        </m:r>
        <m:sSub>
          <m:sSubPr>
            <m:ctrlPr>
              <w:rPr>
                <w:rFonts w:ascii="Cambria Math" w:hAnsi="Cambria Math"/>
                <w:i/>
                <w:color w:val="0070C0"/>
                <w:u w:val="single"/>
              </w:rPr>
            </m:ctrlPr>
          </m:sSubPr>
          <m:e>
            <m:r>
              <w:rPr>
                <w:rFonts w:ascii="Cambria Math" w:hAnsi="Cambria Math"/>
                <w:color w:val="0070C0"/>
                <w:u w:val="single"/>
                <w:lang w:val="en-US"/>
              </w:rPr>
              <m:t>p</m:t>
            </m:r>
          </m:e>
          <m:sub>
            <m:r>
              <w:rPr>
                <w:rFonts w:ascii="Cambria Math" w:hAnsi="Cambria Math"/>
                <w:color w:val="0070C0"/>
                <w:u w:val="single"/>
                <w:lang w:val="en-US"/>
              </w:rPr>
              <m:t>2</m:t>
            </m:r>
          </m:sub>
        </m:sSub>
      </m:oMath>
      <w:r w:rsidRPr="00432581">
        <w:rPr>
          <w:color w:val="0070C0"/>
          <w:u w:val="single"/>
        </w:rPr>
        <w:t xml:space="preserve">, if </w:t>
      </w:r>
      <w:r w:rsidRPr="00432581">
        <w:rPr>
          <w:color w:val="0070C0"/>
          <w:u w:val="single"/>
          <w:lang w:val="en-US"/>
        </w:rPr>
        <w:t xml:space="preserve">the </w:t>
      </w:r>
      <w:proofErr w:type="spellStart"/>
      <w:r w:rsidRPr="00432581">
        <w:rPr>
          <w:i/>
          <w:color w:val="0070C0"/>
          <w:u w:val="single"/>
        </w:rPr>
        <w:t>indicationUEB</w:t>
      </w:r>
      <w:proofErr w:type="spellEnd"/>
      <w:r w:rsidRPr="00432581">
        <w:rPr>
          <w:color w:val="0070C0"/>
          <w:u w:val="single"/>
          <w:lang w:val="en-US"/>
        </w:rPr>
        <w:t xml:space="preserve"> flag in SCI Format 1-A from the second UE is set to 0 and the </w:t>
      </w:r>
      <w:proofErr w:type="spellStart"/>
      <w:r w:rsidRPr="00432581">
        <w:rPr>
          <w:i/>
          <w:color w:val="0070C0"/>
          <w:u w:val="single"/>
        </w:rPr>
        <w:t>indicationUEB</w:t>
      </w:r>
      <w:proofErr w:type="spellEnd"/>
      <w:r w:rsidRPr="00432581">
        <w:rPr>
          <w:color w:val="0070C0"/>
          <w:u w:val="single"/>
          <w:lang w:val="en-US"/>
        </w:rPr>
        <w:t xml:space="preserve"> flag in SCI Format 1-A from the third UE is set to 1, and </w:t>
      </w:r>
      <w:r w:rsidRPr="00432581">
        <w:rPr>
          <w:i/>
          <w:color w:val="0070C0"/>
          <w:u w:val="single"/>
          <w:lang w:val="en-US"/>
        </w:rPr>
        <w:t>indicationUEBScheme2</w:t>
      </w:r>
      <w:r w:rsidRPr="00432581">
        <w:rPr>
          <w:color w:val="0070C0"/>
          <w:u w:val="single"/>
          <w:lang w:val="en-US"/>
        </w:rPr>
        <w:t xml:space="preserve"> = 'enabled'</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6C6F2" w14:textId="77777777" w:rsidR="00716662" w:rsidRDefault="00716662">
      <w:r>
        <w:separator/>
      </w:r>
    </w:p>
  </w:endnote>
  <w:endnote w:type="continuationSeparator" w:id="0">
    <w:p w14:paraId="7D005307" w14:textId="77777777" w:rsidR="00716662" w:rsidRDefault="0071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2565F" w14:textId="77777777" w:rsidR="00716662" w:rsidRDefault="00716662">
      <w:r>
        <w:separator/>
      </w:r>
    </w:p>
  </w:footnote>
  <w:footnote w:type="continuationSeparator" w:id="0">
    <w:p w14:paraId="539DA5A8" w14:textId="77777777" w:rsidR="00716662" w:rsidRDefault="0071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112513"/>
    <w:rsid w:val="00116C88"/>
    <w:rsid w:val="001170E6"/>
    <w:rsid w:val="00145D43"/>
    <w:rsid w:val="00166913"/>
    <w:rsid w:val="00170468"/>
    <w:rsid w:val="00180FF2"/>
    <w:rsid w:val="00192C46"/>
    <w:rsid w:val="001A08B3"/>
    <w:rsid w:val="001A0C8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37331"/>
    <w:rsid w:val="0034554D"/>
    <w:rsid w:val="003609EF"/>
    <w:rsid w:val="0036231A"/>
    <w:rsid w:val="00371842"/>
    <w:rsid w:val="00374DD4"/>
    <w:rsid w:val="0037729F"/>
    <w:rsid w:val="003D6859"/>
    <w:rsid w:val="003E0528"/>
    <w:rsid w:val="003E1A36"/>
    <w:rsid w:val="00410371"/>
    <w:rsid w:val="004118ED"/>
    <w:rsid w:val="004120DA"/>
    <w:rsid w:val="004242F1"/>
    <w:rsid w:val="00432581"/>
    <w:rsid w:val="004374E5"/>
    <w:rsid w:val="00440840"/>
    <w:rsid w:val="00440CC4"/>
    <w:rsid w:val="00443401"/>
    <w:rsid w:val="00447019"/>
    <w:rsid w:val="00497ED5"/>
    <w:rsid w:val="004B6E63"/>
    <w:rsid w:val="004B75B7"/>
    <w:rsid w:val="004E4C34"/>
    <w:rsid w:val="004F7359"/>
    <w:rsid w:val="0051580D"/>
    <w:rsid w:val="005178F9"/>
    <w:rsid w:val="0053386D"/>
    <w:rsid w:val="00547111"/>
    <w:rsid w:val="005546D9"/>
    <w:rsid w:val="0057328F"/>
    <w:rsid w:val="00592D74"/>
    <w:rsid w:val="005931D5"/>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16662"/>
    <w:rsid w:val="00720ABF"/>
    <w:rsid w:val="00721E97"/>
    <w:rsid w:val="00747C4F"/>
    <w:rsid w:val="007607C1"/>
    <w:rsid w:val="00767C59"/>
    <w:rsid w:val="00777927"/>
    <w:rsid w:val="00792342"/>
    <w:rsid w:val="007977A8"/>
    <w:rsid w:val="007A489A"/>
    <w:rsid w:val="007B512A"/>
    <w:rsid w:val="007C2097"/>
    <w:rsid w:val="007D513C"/>
    <w:rsid w:val="007D6A07"/>
    <w:rsid w:val="007F1324"/>
    <w:rsid w:val="007F7259"/>
    <w:rsid w:val="008040A8"/>
    <w:rsid w:val="00807F06"/>
    <w:rsid w:val="00824630"/>
    <w:rsid w:val="008279FA"/>
    <w:rsid w:val="008626E7"/>
    <w:rsid w:val="00870EE7"/>
    <w:rsid w:val="008863B9"/>
    <w:rsid w:val="008A45A6"/>
    <w:rsid w:val="008B01C9"/>
    <w:rsid w:val="008D4667"/>
    <w:rsid w:val="008E74B8"/>
    <w:rsid w:val="008F3789"/>
    <w:rsid w:val="008F686C"/>
    <w:rsid w:val="00910E81"/>
    <w:rsid w:val="009148DE"/>
    <w:rsid w:val="00927D40"/>
    <w:rsid w:val="00941E30"/>
    <w:rsid w:val="009440EB"/>
    <w:rsid w:val="009536A8"/>
    <w:rsid w:val="00956099"/>
    <w:rsid w:val="009671D4"/>
    <w:rsid w:val="0097453C"/>
    <w:rsid w:val="009777D9"/>
    <w:rsid w:val="00985F31"/>
    <w:rsid w:val="00991B88"/>
    <w:rsid w:val="009A39EB"/>
    <w:rsid w:val="009A5753"/>
    <w:rsid w:val="009A579D"/>
    <w:rsid w:val="009C1AD0"/>
    <w:rsid w:val="009E3297"/>
    <w:rsid w:val="009E52C6"/>
    <w:rsid w:val="009F734F"/>
    <w:rsid w:val="00A14D27"/>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2F3E"/>
    <w:rsid w:val="00B957FE"/>
    <w:rsid w:val="00B968C8"/>
    <w:rsid w:val="00BA1207"/>
    <w:rsid w:val="00BA3EC5"/>
    <w:rsid w:val="00BA4C4C"/>
    <w:rsid w:val="00BA51D9"/>
    <w:rsid w:val="00BB23BB"/>
    <w:rsid w:val="00BB5DFC"/>
    <w:rsid w:val="00BC4FA5"/>
    <w:rsid w:val="00BD279D"/>
    <w:rsid w:val="00BD617E"/>
    <w:rsid w:val="00BD6BB8"/>
    <w:rsid w:val="00BE2DE8"/>
    <w:rsid w:val="00BF30BE"/>
    <w:rsid w:val="00C046F5"/>
    <w:rsid w:val="00C04FBF"/>
    <w:rsid w:val="00C174D3"/>
    <w:rsid w:val="00C25CC7"/>
    <w:rsid w:val="00C66BA2"/>
    <w:rsid w:val="00C67811"/>
    <w:rsid w:val="00C80BC1"/>
    <w:rsid w:val="00C811AA"/>
    <w:rsid w:val="00C85EE6"/>
    <w:rsid w:val="00C95985"/>
    <w:rsid w:val="00CA3CC8"/>
    <w:rsid w:val="00CC5026"/>
    <w:rsid w:val="00CC68D0"/>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22D5C"/>
    <w:rsid w:val="00E34898"/>
    <w:rsid w:val="00E36984"/>
    <w:rsid w:val="00E37BE2"/>
    <w:rsid w:val="00E41E74"/>
    <w:rsid w:val="00E54367"/>
    <w:rsid w:val="00E8696A"/>
    <w:rsid w:val="00EA50F0"/>
    <w:rsid w:val="00EB09B7"/>
    <w:rsid w:val="00EC207B"/>
    <w:rsid w:val="00ED4B91"/>
    <w:rsid w:val="00EE0A8A"/>
    <w:rsid w:val="00EE7D7C"/>
    <w:rsid w:val="00F25D98"/>
    <w:rsid w:val="00F300FB"/>
    <w:rsid w:val="00F35F8C"/>
    <w:rsid w:val="00F3778A"/>
    <w:rsid w:val="00F816F3"/>
    <w:rsid w:val="00FA0399"/>
    <w:rsid w:val="00FA14BC"/>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2</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22</cp:revision>
  <cp:lastPrinted>1900-01-01T08:00:00Z</cp:lastPrinted>
  <dcterms:created xsi:type="dcterms:W3CDTF">2022-07-21T18:55:00Z</dcterms:created>
  <dcterms:modified xsi:type="dcterms:W3CDTF">2022-11-03T21:20:00Z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